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D9" w:rsidRPr="00027C26" w:rsidRDefault="00E858D9" w:rsidP="005268C1">
      <w:pPr>
        <w:pStyle w:val="Default"/>
        <w:jc w:val="center"/>
      </w:pPr>
      <w:r w:rsidRPr="00027C26">
        <w:rPr>
          <w:b/>
          <w:bCs/>
        </w:rPr>
        <w:t>Поурочный план</w:t>
      </w:r>
    </w:p>
    <w:tbl>
      <w:tblPr>
        <w:tblStyle w:val="a3"/>
        <w:tblW w:w="4973" w:type="pct"/>
        <w:tblLook w:val="0000" w:firstRow="0" w:lastRow="0" w:firstColumn="0" w:lastColumn="0" w:noHBand="0" w:noVBand="0"/>
      </w:tblPr>
      <w:tblGrid>
        <w:gridCol w:w="4194"/>
        <w:gridCol w:w="4037"/>
        <w:gridCol w:w="7074"/>
      </w:tblGrid>
      <w:tr w:rsidR="00E858D9" w:rsidRPr="001D1E9F" w:rsidTr="00971D62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1D1E9F" w:rsidP="005268C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="005268C1" w:rsidRPr="001D1E9F">
              <w:t xml:space="preserve"> </w:t>
            </w:r>
            <w:r w:rsidR="009D33AE" w:rsidRPr="009D33AE">
              <w:t>Комплексные числа</w:t>
            </w:r>
          </w:p>
        </w:tc>
      </w:tr>
      <w:tr w:rsidR="00E858D9" w:rsidRPr="001D1E9F" w:rsidTr="00971D62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E858D9" w:rsidP="00E44DCB">
            <w:pPr>
              <w:pStyle w:val="Default"/>
              <w:rPr>
                <w:b/>
              </w:rPr>
            </w:pPr>
            <w:r w:rsidRPr="001D1E9F">
              <w:rPr>
                <w:b/>
              </w:rPr>
              <w:t xml:space="preserve">ФИО педагога </w:t>
            </w:r>
          </w:p>
        </w:tc>
      </w:tr>
      <w:tr w:rsidR="00E858D9" w:rsidRPr="001D1E9F" w:rsidTr="00971D62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E858D9" w:rsidP="00E44DCB">
            <w:pPr>
              <w:pStyle w:val="Default"/>
              <w:rPr>
                <w:b/>
              </w:rPr>
            </w:pPr>
            <w:r w:rsidRPr="001D1E9F">
              <w:rPr>
                <w:b/>
              </w:rPr>
              <w:t xml:space="preserve">Дата: </w:t>
            </w:r>
          </w:p>
        </w:tc>
      </w:tr>
      <w:tr w:rsidR="00E858D9" w:rsidRPr="00027C26" w:rsidTr="00971D62">
        <w:trPr>
          <w:trHeight w:val="90"/>
        </w:trPr>
        <w:tc>
          <w:tcPr>
            <w:tcW w:w="1370" w:type="pct"/>
          </w:tcPr>
          <w:p w:rsidR="00E858D9" w:rsidRPr="009D33AE" w:rsidRDefault="00E858D9" w:rsidP="00E44DCB">
            <w:pPr>
              <w:pStyle w:val="Default"/>
            </w:pPr>
            <w:r w:rsidRPr="001D1E9F">
              <w:rPr>
                <w:b/>
              </w:rPr>
              <w:t>Класс:</w:t>
            </w:r>
            <w:r w:rsidRPr="00027C26">
              <w:t xml:space="preserve"> </w:t>
            </w:r>
            <w:r w:rsidR="009D33AE">
              <w:t>11</w:t>
            </w:r>
          </w:p>
          <w:p w:rsidR="00E858D9" w:rsidRPr="00027C26" w:rsidRDefault="00E858D9" w:rsidP="00E44DCB">
            <w:pPr>
              <w:pStyle w:val="Default"/>
            </w:pPr>
          </w:p>
        </w:tc>
        <w:tc>
          <w:tcPr>
            <w:tcW w:w="1319" w:type="pct"/>
          </w:tcPr>
          <w:p w:rsidR="00E858D9" w:rsidRPr="00027C26" w:rsidRDefault="00E858D9" w:rsidP="00E44DCB">
            <w:pPr>
              <w:pStyle w:val="Default"/>
            </w:pPr>
            <w:r w:rsidRPr="00027C26">
              <w:t xml:space="preserve">Количество присутствующих: </w:t>
            </w:r>
          </w:p>
        </w:tc>
        <w:tc>
          <w:tcPr>
            <w:tcW w:w="2312" w:type="pct"/>
          </w:tcPr>
          <w:p w:rsidR="00E858D9" w:rsidRPr="00027C26" w:rsidRDefault="00E858D9" w:rsidP="00E44DCB">
            <w:pPr>
              <w:pStyle w:val="Default"/>
            </w:pPr>
            <w:r w:rsidRPr="00027C26">
              <w:t xml:space="preserve">Количество отсутствующих: </w:t>
            </w:r>
          </w:p>
        </w:tc>
      </w:tr>
      <w:tr w:rsidR="00E858D9" w:rsidRPr="00027C26" w:rsidTr="00971D62">
        <w:trPr>
          <w:trHeight w:val="90"/>
        </w:trPr>
        <w:tc>
          <w:tcPr>
            <w:tcW w:w="5000" w:type="pct"/>
            <w:gridSpan w:val="3"/>
          </w:tcPr>
          <w:p w:rsidR="0049594B" w:rsidRPr="00027C26" w:rsidRDefault="005268C1" w:rsidP="0049594B">
            <w:pPr>
              <w:pStyle w:val="Default"/>
            </w:pPr>
            <w:r w:rsidRPr="001D1E9F">
              <w:rPr>
                <w:b/>
              </w:rPr>
              <w:t>Тема урока:</w:t>
            </w:r>
            <w:r>
              <w:t xml:space="preserve"> </w:t>
            </w:r>
            <w:r w:rsidR="0049594B">
              <w:t>Основная теорема алгебры</w:t>
            </w:r>
          </w:p>
        </w:tc>
      </w:tr>
      <w:tr w:rsidR="00E858D9" w:rsidRPr="00027C26" w:rsidTr="00971D62">
        <w:trPr>
          <w:trHeight w:val="206"/>
        </w:trPr>
        <w:tc>
          <w:tcPr>
            <w:tcW w:w="5000" w:type="pct"/>
            <w:gridSpan w:val="3"/>
          </w:tcPr>
          <w:p w:rsidR="00E858D9" w:rsidRPr="00C71B41" w:rsidRDefault="00E858D9" w:rsidP="00E44DCB">
            <w:pPr>
              <w:pStyle w:val="Default"/>
              <w:rPr>
                <w:b/>
              </w:rPr>
            </w:pPr>
            <w:r w:rsidRPr="00C71B41">
              <w:rPr>
                <w:b/>
              </w:rPr>
              <w:t>Цели обучения в со</w:t>
            </w:r>
            <w:r w:rsidR="00C71B41">
              <w:rPr>
                <w:b/>
              </w:rPr>
              <w:t>ответствии с учебной программой:</w:t>
            </w:r>
          </w:p>
          <w:p w:rsidR="00E858D9" w:rsidRPr="00027C26" w:rsidRDefault="0049594B" w:rsidP="003F37DB">
            <w:pPr>
              <w:ind w:firstLine="34"/>
              <w:jc w:val="both"/>
            </w:pPr>
            <w:r w:rsidRPr="0049594B">
              <w:rPr>
                <w:rFonts w:ascii="Times New Roman" w:hAnsi="Times New Roman"/>
                <w:sz w:val="24"/>
                <w:szCs w:val="24"/>
              </w:rPr>
              <w:t>11.1.2.5. Знать основную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теорему алгебры и ее следствия</w:t>
            </w:r>
          </w:p>
        </w:tc>
      </w:tr>
      <w:tr w:rsidR="00E858D9" w:rsidRPr="00027C26" w:rsidTr="00971D62">
        <w:trPr>
          <w:trHeight w:val="90"/>
        </w:trPr>
        <w:tc>
          <w:tcPr>
            <w:tcW w:w="5000" w:type="pct"/>
            <w:gridSpan w:val="3"/>
          </w:tcPr>
          <w:p w:rsidR="00E858D9" w:rsidRPr="00027C26" w:rsidRDefault="00E858D9" w:rsidP="0049594B">
            <w:pPr>
              <w:pStyle w:val="a4"/>
              <w:spacing w:after="0" w:line="240" w:lineRule="auto"/>
              <w:ind w:left="0"/>
            </w:pPr>
            <w:r w:rsidRPr="00C71B41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  <w:r w:rsidR="00C71B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010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594B">
              <w:rPr>
                <w:rFonts w:ascii="Times New Roman" w:hAnsi="Times New Roman"/>
                <w:sz w:val="24"/>
                <w:szCs w:val="24"/>
                <w:lang w:val="kk-KZ"/>
              </w:rPr>
              <w:t>применять основную теорему алгебры и ее следствия при выполнении заданий</w:t>
            </w:r>
          </w:p>
        </w:tc>
      </w:tr>
    </w:tbl>
    <w:p w:rsidR="00E858D9" w:rsidRPr="00C71B41" w:rsidRDefault="00E858D9" w:rsidP="003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B4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171"/>
        <w:gridCol w:w="6948"/>
        <w:gridCol w:w="1864"/>
        <w:gridCol w:w="2152"/>
        <w:gridCol w:w="2253"/>
      </w:tblGrid>
      <w:tr w:rsidR="004A0EF6" w:rsidRPr="00DD1467" w:rsidTr="00293586">
        <w:trPr>
          <w:trHeight w:val="90"/>
        </w:trPr>
        <w:tc>
          <w:tcPr>
            <w:tcW w:w="705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 Этап урока/ Время </w:t>
            </w:r>
          </w:p>
        </w:tc>
        <w:tc>
          <w:tcPr>
            <w:tcW w:w="2258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Действия педагога </w:t>
            </w:r>
          </w:p>
        </w:tc>
        <w:tc>
          <w:tcPr>
            <w:tcW w:w="606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Действия ученика </w:t>
            </w:r>
          </w:p>
        </w:tc>
        <w:tc>
          <w:tcPr>
            <w:tcW w:w="699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Оценивание </w:t>
            </w:r>
          </w:p>
        </w:tc>
        <w:tc>
          <w:tcPr>
            <w:tcW w:w="732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Ресурсы </w:t>
            </w:r>
          </w:p>
        </w:tc>
      </w:tr>
      <w:tr w:rsidR="004A0EF6" w:rsidRPr="00027C26" w:rsidTr="00293586">
        <w:trPr>
          <w:trHeight w:val="90"/>
        </w:trPr>
        <w:tc>
          <w:tcPr>
            <w:tcW w:w="705" w:type="pct"/>
          </w:tcPr>
          <w:p w:rsidR="00E858D9" w:rsidRDefault="00E858D9" w:rsidP="00E44DCB">
            <w:pPr>
              <w:pStyle w:val="Default"/>
              <w:rPr>
                <w:b/>
                <w:bCs/>
                <w:shd w:val="clear" w:color="auto" w:fill="FFFFFF"/>
              </w:rPr>
            </w:pPr>
            <w:r w:rsidRPr="00027C26">
              <w:rPr>
                <w:b/>
                <w:bCs/>
                <w:shd w:val="clear" w:color="auto" w:fill="FFFFFF"/>
              </w:rPr>
              <w:t>I этап урока – организационный</w:t>
            </w:r>
            <w:r w:rsidR="000835F2">
              <w:rPr>
                <w:b/>
                <w:bCs/>
                <w:shd w:val="clear" w:color="auto" w:fill="FFFFFF"/>
              </w:rPr>
              <w:t xml:space="preserve"> момент</w:t>
            </w:r>
          </w:p>
          <w:p w:rsidR="003A2742" w:rsidRPr="00027C26" w:rsidRDefault="000835F2" w:rsidP="00E44DCB">
            <w:pPr>
              <w:pStyle w:val="Default"/>
            </w:pPr>
            <w:r>
              <w:rPr>
                <w:b/>
                <w:bCs/>
                <w:shd w:val="clear" w:color="auto" w:fill="FFFFFF"/>
              </w:rPr>
              <w:t>(5</w:t>
            </w:r>
            <w:r w:rsidR="003A2742">
              <w:rPr>
                <w:b/>
                <w:bCs/>
                <w:shd w:val="clear" w:color="auto" w:fill="FFFFFF"/>
              </w:rPr>
              <w:t xml:space="preserve"> мин)</w:t>
            </w:r>
          </w:p>
        </w:tc>
        <w:tc>
          <w:tcPr>
            <w:tcW w:w="2258" w:type="pct"/>
          </w:tcPr>
          <w:p w:rsidR="00605DDD" w:rsidRPr="00341128" w:rsidRDefault="00605DDD" w:rsidP="00605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Приветствие. </w:t>
            </w:r>
          </w:p>
          <w:p w:rsidR="00B10C2C" w:rsidRDefault="00605DDD" w:rsidP="00605D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Эмоциональный настрой на урок.</w:t>
            </w:r>
            <w:r w:rsidRPr="0034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5DDD" w:rsidRPr="00341128" w:rsidRDefault="00B10C2C" w:rsidP="00605DDD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407C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Комплимент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605DDD" w:rsidRPr="003411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E858D9" w:rsidRPr="00027C26" w:rsidRDefault="00E858D9" w:rsidP="00E44DCB">
            <w:pPr>
              <w:pStyle w:val="Default"/>
              <w:rPr>
                <w:b/>
              </w:rPr>
            </w:pPr>
            <w:r w:rsidRPr="00027C26">
              <w:rPr>
                <w:b/>
              </w:rPr>
              <w:t>Эпиграф к уроку</w:t>
            </w:r>
          </w:p>
          <w:p w:rsidR="00341128" w:rsidRDefault="00C44532" w:rsidP="00407C92">
            <w:pPr>
              <w:pStyle w:val="Default"/>
            </w:pPr>
            <w:r>
              <w:t>«</w:t>
            </w:r>
            <w:r w:rsidR="00407C92">
              <w:t>Считай несчастным тот день или тот час, в котором ты не усвоил ничего нового и ничего не прибавил к своему образованию</w:t>
            </w:r>
            <w:r>
              <w:t>» -</w:t>
            </w:r>
            <w:r w:rsidR="00952C40">
              <w:t xml:space="preserve"> </w:t>
            </w:r>
            <w:r w:rsidR="00407C92">
              <w:t xml:space="preserve">Ян </w:t>
            </w:r>
            <w:proofErr w:type="spellStart"/>
            <w:r w:rsidR="00407C92">
              <w:t>Амос</w:t>
            </w:r>
            <w:proofErr w:type="spellEnd"/>
            <w:r w:rsidR="00407C92">
              <w:t xml:space="preserve"> Коменский</w:t>
            </w:r>
            <w:r w:rsidR="000072FF">
              <w:t>.</w:t>
            </w:r>
          </w:p>
          <w:p w:rsidR="000835F2" w:rsidRPr="000835F2" w:rsidRDefault="000835F2" w:rsidP="00407C92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Проверка домашнего задания. </w:t>
            </w:r>
          </w:p>
        </w:tc>
        <w:tc>
          <w:tcPr>
            <w:tcW w:w="606" w:type="pct"/>
          </w:tcPr>
          <w:p w:rsidR="000835F2" w:rsidRDefault="00E858D9" w:rsidP="00341128">
            <w:pPr>
              <w:pStyle w:val="Default"/>
            </w:pPr>
            <w:r w:rsidRPr="00027C26">
              <w:t>включается в учебную деятельность</w:t>
            </w:r>
            <w:r w:rsidR="000835F2">
              <w:t>,</w:t>
            </w:r>
          </w:p>
          <w:p w:rsidR="000835F2" w:rsidRPr="00027C26" w:rsidRDefault="000835F2" w:rsidP="00341128">
            <w:pPr>
              <w:pStyle w:val="Default"/>
            </w:pPr>
            <w:r>
              <w:t>читают доклады, проверяют тестовые задания</w:t>
            </w:r>
          </w:p>
        </w:tc>
        <w:tc>
          <w:tcPr>
            <w:tcW w:w="699" w:type="pct"/>
          </w:tcPr>
          <w:p w:rsidR="00E858D9" w:rsidRPr="00027C26" w:rsidRDefault="00E858D9" w:rsidP="00E44DCB">
            <w:pPr>
              <w:pStyle w:val="Default"/>
              <w:rPr>
                <w:lang w:val="kk-KZ"/>
              </w:rPr>
            </w:pPr>
          </w:p>
        </w:tc>
        <w:tc>
          <w:tcPr>
            <w:tcW w:w="732" w:type="pct"/>
          </w:tcPr>
          <w:p w:rsidR="00E858D9" w:rsidRDefault="00E858D9" w:rsidP="00E44DCB">
            <w:pPr>
              <w:pStyle w:val="Default"/>
            </w:pPr>
          </w:p>
          <w:p w:rsidR="00CB05F6" w:rsidRDefault="00CB05F6" w:rsidP="00E44DCB">
            <w:pPr>
              <w:pStyle w:val="Default"/>
            </w:pPr>
          </w:p>
          <w:p w:rsidR="00CB05F6" w:rsidRPr="00027C26" w:rsidRDefault="00CB05F6" w:rsidP="00E44DCB">
            <w:pPr>
              <w:pStyle w:val="Default"/>
            </w:pPr>
          </w:p>
        </w:tc>
      </w:tr>
      <w:tr w:rsidR="00AB328B" w:rsidRPr="00027C26" w:rsidTr="00293586">
        <w:trPr>
          <w:trHeight w:val="90"/>
        </w:trPr>
        <w:tc>
          <w:tcPr>
            <w:tcW w:w="705" w:type="pct"/>
          </w:tcPr>
          <w:p w:rsidR="00AB328B" w:rsidRDefault="00AB328B" w:rsidP="00AB328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 </w:t>
            </w:r>
          </w:p>
          <w:p w:rsidR="00AB328B" w:rsidRDefault="00AB328B" w:rsidP="00E44DCB">
            <w:pPr>
              <w:pStyle w:val="Defaul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(</w:t>
            </w:r>
            <w:r w:rsidR="00503FBF">
              <w:rPr>
                <w:b/>
                <w:bCs/>
                <w:shd w:val="clear" w:color="auto" w:fill="FFFFFF"/>
              </w:rPr>
              <w:t>7</w:t>
            </w:r>
            <w:r w:rsidR="008C2F11">
              <w:rPr>
                <w:b/>
                <w:bCs/>
                <w:shd w:val="clear" w:color="auto" w:fill="FFFFFF"/>
              </w:rPr>
              <w:t xml:space="preserve"> минут)</w:t>
            </w:r>
          </w:p>
          <w:p w:rsidR="008C2F11" w:rsidRPr="00027C26" w:rsidRDefault="008C2F11" w:rsidP="00E44DCB">
            <w:pPr>
              <w:pStyle w:val="Defaul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Подготовка к ЕНТ</w:t>
            </w:r>
          </w:p>
        </w:tc>
        <w:tc>
          <w:tcPr>
            <w:tcW w:w="2258" w:type="pct"/>
          </w:tcPr>
          <w:p w:rsidR="00AB328B" w:rsidRDefault="008C2F11" w:rsidP="00605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  <w:p w:rsidR="008C2F11" w:rsidRDefault="001D28B9" w:rsidP="00605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 вероятности</w:t>
            </w:r>
          </w:p>
          <w:p w:rsidR="001D28B9" w:rsidRDefault="001D28B9" w:rsidP="00605D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2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409FFDAE" wp14:editId="304ED581">
                  <wp:extent cx="4258269" cy="1162212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269" cy="11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5ABF" w:rsidRPr="004A0156" w:rsidRDefault="004A0156" w:rsidP="00605DD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</w:t>
            </w:r>
            <w:r w:rsidR="00B05ABF" w:rsidRPr="004A01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ель будет поражена, если:</w:t>
            </w:r>
          </w:p>
          <w:p w:rsidR="00B05ABF" w:rsidRPr="004A0156" w:rsidRDefault="00B05ABF" w:rsidP="00605DD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1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хотя бы при одном из </w:t>
            </w:r>
            <w:r w:rsidR="004A01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трех </w:t>
            </w:r>
            <w:r w:rsidRPr="004A01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выстрелов произойдет попадание по мишени</w:t>
            </w:r>
          </w:p>
          <w:p w:rsidR="00B05ABF" w:rsidRPr="004A0156" w:rsidRDefault="00B05ABF" w:rsidP="00605DD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1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при любых двух выстрелах – попадание в цель, при третьем – мимо</w:t>
            </w:r>
          </w:p>
          <w:p w:rsidR="00B05ABF" w:rsidRPr="004A0156" w:rsidRDefault="00B05ABF" w:rsidP="00605DD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15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при всех выстрелах – попадание в цель.  </w:t>
            </w:r>
          </w:p>
          <w:p w:rsidR="001D28B9" w:rsidRPr="00503194" w:rsidRDefault="00604659" w:rsidP="00604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0,8∙0,2∙0,2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0,8∙0,8∙0,2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+0,8∙0,8∙0,8=0,992</m:t>
                </m:r>
              </m:oMath>
            </m:oMathPara>
          </w:p>
          <w:p w:rsidR="00503194" w:rsidRDefault="00073DD5" w:rsidP="006046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0DC2363A" wp14:editId="051BF80A">
                  <wp:extent cx="4210638" cy="1171739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638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3DD5" w:rsidRPr="00B34E64" w:rsidRDefault="00073DD5" w:rsidP="00073D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0,5∙0,7∙0,6=0,21</m:t>
                </m:r>
              </m:oMath>
            </m:oMathPara>
          </w:p>
          <w:p w:rsidR="00B34E64" w:rsidRDefault="00200768" w:rsidP="00073D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00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drawing>
                <wp:inline distT="0" distB="0" distL="0" distR="0" wp14:anchorId="0427669E" wp14:editId="0CDD6967">
                  <wp:extent cx="4229690" cy="1838582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690" cy="183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0768" w:rsidRPr="00200768" w:rsidRDefault="00200768" w:rsidP="0020076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Всего в наборе домино 28 костяшек. Менее пяти точек у 9 костяшек: 0+0, 0+1, 0+2, 0+3, 0+4, 1+1, 1+2, 1+3, 2+2  </w:t>
            </w:r>
          </w:p>
          <w:p w:rsidR="00200768" w:rsidRPr="00BA2645" w:rsidRDefault="00200768" w:rsidP="002007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28</m:t>
                    </m:r>
                  </m:den>
                </m:f>
              </m:oMath>
            </m:oMathPara>
          </w:p>
          <w:p w:rsidR="00BA2645" w:rsidRDefault="00BA2645" w:rsidP="002007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 wp14:anchorId="20A93207" wp14:editId="5A9B81F5">
                  <wp:extent cx="4305901" cy="181000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901" cy="181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2645" w:rsidRDefault="00BA2645" w:rsidP="0020076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Всего 6 граней – от 1 до 6 точек. Четное число очков на 3 гранях: 2, 4 и 6.</w:t>
            </w:r>
          </w:p>
          <w:p w:rsidR="00BA2645" w:rsidRPr="00BA2645" w:rsidRDefault="00BA2645" w:rsidP="0020076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BA2645" w:rsidRDefault="00BA2645" w:rsidP="0020076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A26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drawing>
                <wp:inline distT="0" distB="0" distL="0" distR="0" wp14:anchorId="57F859CA" wp14:editId="3687984A">
                  <wp:extent cx="4315427" cy="129558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427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2959" w:rsidRPr="00C32959" w:rsidRDefault="00C32959" w:rsidP="00C329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7-1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7-2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7-3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7-3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=6+5+4+4=19</m:t>
                </m:r>
              </m:oMath>
            </m:oMathPara>
          </w:p>
        </w:tc>
        <w:tc>
          <w:tcPr>
            <w:tcW w:w="606" w:type="pct"/>
          </w:tcPr>
          <w:p w:rsidR="00AB328B" w:rsidRDefault="00700DBD" w:rsidP="00341128">
            <w:pPr>
              <w:pStyle w:val="Default"/>
            </w:pPr>
            <w:r>
              <w:lastRenderedPageBreak/>
              <w:t>Повторяют формулы классической вероятности, правила суммы и произведения</w:t>
            </w:r>
          </w:p>
          <w:p w:rsidR="00700DBD" w:rsidRDefault="00700DBD" w:rsidP="00341128">
            <w:pPr>
              <w:pStyle w:val="Default"/>
            </w:pPr>
          </w:p>
          <w:p w:rsidR="00700DBD" w:rsidRPr="00027C26" w:rsidRDefault="00700DBD" w:rsidP="00341128">
            <w:pPr>
              <w:pStyle w:val="Default"/>
            </w:pPr>
            <w:r>
              <w:t>Работа идет фронтально</w:t>
            </w:r>
          </w:p>
        </w:tc>
        <w:tc>
          <w:tcPr>
            <w:tcW w:w="699" w:type="pct"/>
          </w:tcPr>
          <w:p w:rsidR="00AB328B" w:rsidRDefault="00700DBD" w:rsidP="00E44DC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Самооценивание</w:t>
            </w:r>
          </w:p>
          <w:p w:rsidR="00700DBD" w:rsidRDefault="00700DBD" w:rsidP="00E44DCB">
            <w:pPr>
              <w:pStyle w:val="Default"/>
              <w:rPr>
                <w:lang w:val="kk-KZ"/>
              </w:rPr>
            </w:pPr>
          </w:p>
          <w:p w:rsidR="00700DBD" w:rsidRPr="00027C26" w:rsidRDefault="00700DBD" w:rsidP="00E44DC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Конструктивный комментарий учителя</w:t>
            </w:r>
          </w:p>
        </w:tc>
        <w:tc>
          <w:tcPr>
            <w:tcW w:w="732" w:type="pct"/>
          </w:tcPr>
          <w:p w:rsidR="00AB328B" w:rsidRDefault="00D47D8F" w:rsidP="00E44DCB">
            <w:pPr>
              <w:pStyle w:val="Default"/>
            </w:pPr>
            <w:r>
              <w:t>Математическая грамотность – часть 2. 2017год.</w:t>
            </w:r>
          </w:p>
        </w:tc>
      </w:tr>
      <w:tr w:rsidR="004A0EF6" w:rsidRPr="00027C26" w:rsidTr="00293586">
        <w:trPr>
          <w:trHeight w:val="90"/>
        </w:trPr>
        <w:tc>
          <w:tcPr>
            <w:tcW w:w="705" w:type="pct"/>
          </w:tcPr>
          <w:p w:rsidR="00E858D9" w:rsidRDefault="00E858D9" w:rsidP="00E44DC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 </w:t>
            </w:r>
          </w:p>
          <w:p w:rsidR="00E858D9" w:rsidRPr="00027C26" w:rsidRDefault="00E858D9" w:rsidP="00E44DC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E858D9" w:rsidRPr="00027C26" w:rsidRDefault="007659CB" w:rsidP="00E44DCB">
            <w:pPr>
              <w:pStyle w:val="Default"/>
            </w:pPr>
            <w:r>
              <w:rPr>
                <w:b/>
              </w:rPr>
              <w:t>Повторение</w:t>
            </w:r>
          </w:p>
        </w:tc>
        <w:tc>
          <w:tcPr>
            <w:tcW w:w="2258" w:type="pct"/>
          </w:tcPr>
          <w:p w:rsidR="004F75FC" w:rsidRPr="00930A8E" w:rsidRDefault="00930A8E" w:rsidP="00503F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в мяч: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ученики делятся на команды, </w:t>
            </w:r>
            <w:r w:rsidR="00503FBF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кидают друг другу мяч и задают при этом вопросы на тему «Комплексные числа». Если ответ верный – мяч отбит, если не верный, мяч «в корзине».</w:t>
            </w:r>
          </w:p>
        </w:tc>
        <w:tc>
          <w:tcPr>
            <w:tcW w:w="606" w:type="pct"/>
          </w:tcPr>
          <w:p w:rsidR="00951BA5" w:rsidRPr="00027C26" w:rsidRDefault="00E858D9" w:rsidP="00CF0866">
            <w:pPr>
              <w:pStyle w:val="Default"/>
            </w:pPr>
            <w:r>
              <w:t>Ученики</w:t>
            </w:r>
            <w:r w:rsidR="009E2C8D">
              <w:t xml:space="preserve"> </w:t>
            </w:r>
            <w:r w:rsidR="00930A8E">
              <w:t>в командах подготавливают вопросы</w:t>
            </w:r>
            <w:r w:rsidR="00FC5EC7">
              <w:t>.</w:t>
            </w:r>
          </w:p>
        </w:tc>
        <w:tc>
          <w:tcPr>
            <w:tcW w:w="699" w:type="pct"/>
          </w:tcPr>
          <w:p w:rsidR="00831DB5" w:rsidRPr="00027C26" w:rsidRDefault="00930A8E" w:rsidP="000352EF">
            <w:pPr>
              <w:pStyle w:val="Default"/>
            </w:pPr>
            <w:proofErr w:type="spellStart"/>
            <w:r>
              <w:t>Взаимооценивание</w:t>
            </w:r>
            <w:proofErr w:type="spellEnd"/>
          </w:p>
        </w:tc>
        <w:tc>
          <w:tcPr>
            <w:tcW w:w="732" w:type="pct"/>
          </w:tcPr>
          <w:p w:rsidR="00787CE1" w:rsidRPr="00027C26" w:rsidRDefault="00787CE1" w:rsidP="00056168">
            <w:pPr>
              <w:pStyle w:val="Default"/>
            </w:pPr>
          </w:p>
        </w:tc>
      </w:tr>
      <w:tr w:rsidR="00293586" w:rsidRPr="00027C26" w:rsidTr="00293586">
        <w:trPr>
          <w:trHeight w:val="90"/>
        </w:trPr>
        <w:tc>
          <w:tcPr>
            <w:tcW w:w="705" w:type="pct"/>
          </w:tcPr>
          <w:p w:rsidR="00293586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этап</w:t>
            </w:r>
            <w:proofErr w:type="gramEnd"/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 </w:t>
            </w:r>
          </w:p>
          <w:p w:rsidR="00293586" w:rsidRPr="00027C26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 </w:t>
            </w:r>
          </w:p>
          <w:p w:rsidR="00293586" w:rsidRPr="00027C26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58" w:type="pct"/>
          </w:tcPr>
          <w:p w:rsidR="00293586" w:rsidRDefault="00293586" w:rsidP="00293586">
            <w:pPr>
              <w:pStyle w:val="Default"/>
              <w:rPr>
                <w:rFonts w:eastAsiaTheme="minorEastAsia"/>
                <w:i/>
              </w:rPr>
            </w:pPr>
            <w:r>
              <w:rPr>
                <w:rFonts w:eastAsiaTheme="minorEastAsia"/>
                <w:b/>
              </w:rPr>
              <w:t xml:space="preserve">Основная теорема алгебры. </w:t>
            </w:r>
            <w:r>
              <w:rPr>
                <w:rFonts w:eastAsiaTheme="minorEastAsia"/>
                <w:i/>
              </w:rPr>
              <w:t xml:space="preserve">Любой многочлен на множестве комплексных чисел, степень которого больше нуля, имеет хотя бы один комплексный корень. </w:t>
            </w:r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Ребята, мы с вами уже решали квадратные уравнения на множестве комплексных чисел и действительно хотя бы один из корней представлен комплексным числом.</w:t>
            </w:r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Приведем пример:</w:t>
            </w:r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Вспомним решение следующего уравнения:</w:t>
            </w:r>
          </w:p>
          <w:p w:rsidR="00293586" w:rsidRPr="00653E59" w:rsidRDefault="00293586" w:rsidP="00293586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-(2+i)z+2i=0</m:t>
                </m:r>
              </m:oMath>
            </m:oMathPara>
          </w:p>
          <w:p w:rsidR="00293586" w:rsidRPr="00DF0DEA" w:rsidRDefault="00293586" w:rsidP="00293586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(-2-i)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-4∙1∙2i=4+4i+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auto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-8i=4-4i-1=3-4i</m:t>
                </m:r>
              </m:oMath>
            </m:oMathPara>
          </w:p>
          <w:p w:rsidR="00293586" w:rsidRPr="00DF0DEA" w:rsidRDefault="00293586" w:rsidP="00293586">
            <w:pPr>
              <w:pStyle w:val="Default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3-4i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=±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9+16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+3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-i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9+16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</m:e>
                    </m:rad>
                  </m:e>
                </m:d>
                <m:r>
                  <w:rPr>
                    <w:rFonts w:ascii="Cambria Math" w:eastAsiaTheme="minorEastAsia" w:hAnsi="Cambria Math"/>
                  </w:rPr>
                  <m:t>=±(2-i)</m:t>
                </m:r>
              </m:oMath>
            </m:oMathPara>
          </w:p>
          <w:p w:rsidR="00293586" w:rsidRPr="00DF0DEA" w:rsidRDefault="00293586" w:rsidP="00293586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2+i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-(2-i)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2+i-2+i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=i</m:t>
                </m:r>
              </m:oMath>
            </m:oMathPara>
          </w:p>
          <w:p w:rsidR="00293586" w:rsidRPr="00AB5013" w:rsidRDefault="00293586" w:rsidP="00293586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2+i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+(2-i)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2+i+2-i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=2</m:t>
                </m:r>
              </m:oMath>
            </m:oMathPara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Один из корней – действительное число – 2.</w:t>
            </w:r>
          </w:p>
          <w:p w:rsidR="00293586" w:rsidRPr="00A75D91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Другой – комплексное – </w:t>
            </w:r>
            <w:proofErr w:type="spellStart"/>
            <w:r>
              <w:rPr>
                <w:rFonts w:eastAsiaTheme="minorEastAsia"/>
                <w:lang w:val="en-US"/>
              </w:rPr>
              <w:t>i</w:t>
            </w:r>
            <w:proofErr w:type="spellEnd"/>
            <w:r w:rsidRPr="00A75D91">
              <w:rPr>
                <w:rFonts w:eastAsiaTheme="minorEastAsia"/>
              </w:rPr>
              <w:t>.</w:t>
            </w:r>
          </w:p>
          <w:p w:rsidR="00293586" w:rsidRPr="00A75D91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  <w:i/>
              </w:rPr>
              <w:t xml:space="preserve">Следствие 1. </w:t>
            </w:r>
            <w:r>
              <w:rPr>
                <w:rFonts w:eastAsiaTheme="minorEastAsia"/>
              </w:rPr>
              <w:t xml:space="preserve">Любой многочлен, не равный константе, на множестве комплексных чисел разлагается в произведение линейных множителей. </w:t>
            </w:r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  <w:i/>
              </w:rPr>
              <w:t xml:space="preserve">Следствие 2. </w:t>
            </w:r>
            <w:r>
              <w:rPr>
                <w:rFonts w:eastAsiaTheme="minorEastAsia"/>
              </w:rPr>
              <w:t>Если комплексное (но не действительное) число является корнем многочлена с действительными коэффициентами, то ему сопряженное число является корнем той же кратности.</w:t>
            </w:r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К примеру, решим уравнение: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-6x+9=0</m:t>
              </m:r>
            </m:oMath>
          </w:p>
          <w:p w:rsidR="00293586" w:rsidRPr="00153C13" w:rsidRDefault="00293586" w:rsidP="00293586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6±i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-(-6)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+4∙2∙9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6±i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36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6±6i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=1,5±1,5i</m:t>
                </m:r>
              </m:oMath>
            </m:oMathPara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Корнями данного уравнения являются сопряженные комплексные числа: </w:t>
            </w:r>
            <m:oMath>
              <m:r>
                <w:rPr>
                  <w:rFonts w:ascii="Cambria Math" w:eastAsiaTheme="minorEastAsia" w:hAnsi="Cambria Math"/>
                </w:rPr>
                <m:t>1,5-1,5i</m:t>
              </m:r>
            </m:oMath>
            <w:r>
              <w:rPr>
                <w:rFonts w:eastAsiaTheme="minorEastAsia"/>
              </w:rPr>
              <w:t xml:space="preserve"> и </w:t>
            </w:r>
            <m:oMath>
              <m:r>
                <w:rPr>
                  <w:rFonts w:ascii="Cambria Math" w:eastAsiaTheme="minorEastAsia" w:hAnsi="Cambria Math"/>
                </w:rPr>
                <m:t>1,5+1,5i</m:t>
              </m:r>
            </m:oMath>
            <w:r>
              <w:rPr>
                <w:rFonts w:eastAsiaTheme="minorEastAsia"/>
              </w:rPr>
              <w:t>.</w:t>
            </w:r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 теперь давайте попробуем составить квадратное уравнение, зная что комплексное число </w:t>
            </w:r>
            <m:oMath>
              <m:r>
                <w:rPr>
                  <w:rFonts w:ascii="Cambria Math" w:eastAsiaTheme="minorEastAsia" w:hAnsi="Cambria Math"/>
                </w:rPr>
                <m:t>3-7i</m:t>
              </m:r>
            </m:oMath>
            <w:r>
              <w:rPr>
                <w:rFonts w:eastAsiaTheme="minorEastAsia"/>
              </w:rPr>
              <w:t xml:space="preserve"> является о</w:t>
            </w:r>
            <w:proofErr w:type="spellStart"/>
            <w:r>
              <w:rPr>
                <w:rFonts w:eastAsiaTheme="minorEastAsia"/>
              </w:rPr>
              <w:t>дним</w:t>
            </w:r>
            <w:proofErr w:type="spellEnd"/>
            <w:r>
              <w:rPr>
                <w:rFonts w:eastAsiaTheme="minorEastAsia"/>
              </w:rPr>
              <w:t xml:space="preserve"> из его корней. </w:t>
            </w:r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Из следствия 2 основной теоремы алгебры следует, что так как число </w:t>
            </w:r>
            <m:oMath>
              <m:r>
                <w:rPr>
                  <w:rFonts w:ascii="Cambria Math" w:eastAsiaTheme="minorEastAsia" w:hAnsi="Cambria Math"/>
                </w:rPr>
                <m:t>3-7i</m:t>
              </m:r>
            </m:oMath>
            <w:r>
              <w:rPr>
                <w:rFonts w:eastAsiaTheme="minorEastAsia"/>
              </w:rPr>
              <w:t xml:space="preserve"> является корнем квадратного уравнения, то и сопряженное ему число </w:t>
            </w:r>
            <m:oMath>
              <m:r>
                <w:rPr>
                  <w:rFonts w:ascii="Cambria Math" w:eastAsiaTheme="minorEastAsia" w:hAnsi="Cambria Math"/>
                </w:rPr>
                <m:t>3+7i</m:t>
              </m:r>
            </m:oMath>
            <w:r>
              <w:rPr>
                <w:rFonts w:eastAsiaTheme="minorEastAsia"/>
              </w:rPr>
              <w:t xml:space="preserve"> тоже является корнем данного уравнения. Будем использовать формулу:</w:t>
            </w:r>
          </w:p>
          <w:p w:rsidR="00293586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+bx+c=a(x-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)(x-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293586" w:rsidRPr="00E12239" w:rsidRDefault="00293586" w:rsidP="00293586">
            <w:pPr>
              <w:pStyle w:val="Default"/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3-7i</m:t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3+7i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3-7i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x-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3+7i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x+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3-7i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3+7i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-3x+7ix-3x-7ix+9-49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-6x+9+49=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-6x+58</m:t>
                </m:r>
              </m:oMath>
            </m:oMathPara>
          </w:p>
          <w:p w:rsidR="00293586" w:rsidRPr="00E12239" w:rsidRDefault="00293586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Получаем уравнение: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-6x+58=0</m:t>
              </m:r>
            </m:oMath>
          </w:p>
        </w:tc>
        <w:tc>
          <w:tcPr>
            <w:tcW w:w="606" w:type="pct"/>
          </w:tcPr>
          <w:p w:rsidR="00293586" w:rsidRPr="00293586" w:rsidRDefault="00293586" w:rsidP="002935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Конспектируют полученную информацию, записывают выполнение примеры выполнения заданий</w:t>
            </w:r>
          </w:p>
          <w:p w:rsidR="00293586" w:rsidRPr="00027C26" w:rsidRDefault="00293586" w:rsidP="00293586">
            <w:pPr>
              <w:pStyle w:val="Default"/>
            </w:pPr>
          </w:p>
        </w:tc>
        <w:tc>
          <w:tcPr>
            <w:tcW w:w="699" w:type="pct"/>
          </w:tcPr>
          <w:p w:rsidR="00293586" w:rsidRDefault="00293586" w:rsidP="00293586">
            <w:pPr>
              <w:pStyle w:val="Default"/>
              <w:spacing w:after="240"/>
            </w:pPr>
            <w:r>
              <w:t>Диалог и поддержка.</w:t>
            </w:r>
          </w:p>
          <w:p w:rsidR="00293586" w:rsidRDefault="00293586" w:rsidP="00293586">
            <w:pPr>
              <w:pStyle w:val="Default"/>
              <w:spacing w:after="240"/>
            </w:pPr>
            <w:r>
              <w:t>Конструктивный комментарий учителя</w:t>
            </w:r>
          </w:p>
          <w:p w:rsidR="00293586" w:rsidRDefault="00293586" w:rsidP="00293586">
            <w:pPr>
              <w:pStyle w:val="Default"/>
              <w:spacing w:after="240"/>
            </w:pPr>
          </w:p>
          <w:p w:rsidR="00293586" w:rsidRDefault="00293586" w:rsidP="00293586">
            <w:pPr>
              <w:pStyle w:val="Default"/>
              <w:spacing w:after="240"/>
            </w:pPr>
          </w:p>
          <w:p w:rsidR="00293586" w:rsidRDefault="00293586" w:rsidP="00293586">
            <w:pPr>
              <w:pStyle w:val="Default"/>
              <w:spacing w:after="240"/>
            </w:pPr>
          </w:p>
          <w:p w:rsidR="00293586" w:rsidRDefault="00293586" w:rsidP="00293586">
            <w:pPr>
              <w:pStyle w:val="Default"/>
              <w:spacing w:after="240"/>
            </w:pPr>
          </w:p>
          <w:p w:rsidR="00293586" w:rsidRPr="00027C26" w:rsidRDefault="00293586" w:rsidP="00293586">
            <w:pPr>
              <w:pStyle w:val="Default"/>
              <w:spacing w:after="240"/>
            </w:pPr>
          </w:p>
        </w:tc>
        <w:tc>
          <w:tcPr>
            <w:tcW w:w="732" w:type="pct"/>
          </w:tcPr>
          <w:p w:rsidR="00293586" w:rsidRDefault="00293586" w:rsidP="00293586">
            <w:pPr>
              <w:pStyle w:val="Default"/>
            </w:pPr>
            <w:r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</w:t>
            </w:r>
            <w:proofErr w:type="gramStart"/>
            <w:r w:rsidRPr="00027C26">
              <w:t xml:space="preserve">класс,  </w:t>
            </w:r>
            <w:proofErr w:type="spellStart"/>
            <w:r>
              <w:t>естеств</w:t>
            </w:r>
            <w:proofErr w:type="spellEnd"/>
            <w:proofErr w:type="gram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</w:t>
            </w:r>
            <w:proofErr w:type="spellStart"/>
            <w:r>
              <w:t>В.Е.Корчевский</w:t>
            </w:r>
            <w:proofErr w:type="spellEnd"/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  <w:p w:rsidR="00293586" w:rsidRDefault="00293586" w:rsidP="00293586">
            <w:pPr>
              <w:pStyle w:val="Default"/>
            </w:pPr>
          </w:p>
          <w:p w:rsidR="00293586" w:rsidRPr="00027C26" w:rsidRDefault="00293586" w:rsidP="00293586">
            <w:pPr>
              <w:pStyle w:val="Default"/>
            </w:pPr>
          </w:p>
        </w:tc>
      </w:tr>
      <w:tr w:rsidR="00293586" w:rsidRPr="00027C26" w:rsidTr="00293586">
        <w:trPr>
          <w:trHeight w:val="90"/>
        </w:trPr>
        <w:tc>
          <w:tcPr>
            <w:tcW w:w="705" w:type="pct"/>
          </w:tcPr>
          <w:p w:rsidR="00293586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293586" w:rsidRPr="00027C26" w:rsidRDefault="0058526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293586"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293586" w:rsidRPr="00027C26" w:rsidRDefault="00293586" w:rsidP="00293586">
            <w:pPr>
              <w:pStyle w:val="a6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работа</w:t>
            </w:r>
          </w:p>
        </w:tc>
        <w:tc>
          <w:tcPr>
            <w:tcW w:w="2258" w:type="pct"/>
          </w:tcPr>
          <w:p w:rsidR="00293586" w:rsidRDefault="00F265D4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У доски несколько учащихся</w:t>
            </w:r>
          </w:p>
          <w:p w:rsidR="00F265D4" w:rsidRDefault="00F265D4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Составить квадратное уравнение с действительными коэффициентами, одним из корней которого является число:</w:t>
            </w:r>
          </w:p>
          <w:p w:rsidR="00F265D4" w:rsidRDefault="00655AD0" w:rsidP="00655AD0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Уровень А</w:t>
            </w:r>
          </w:p>
          <w:p w:rsidR="00655AD0" w:rsidRDefault="00655AD0" w:rsidP="00655AD0">
            <w:pPr>
              <w:pStyle w:val="Default"/>
              <w:numPr>
                <w:ilvl w:val="0"/>
                <w:numId w:val="23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-5</m:t>
              </m:r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oMath>
            <w:r>
              <w:rPr>
                <w:rFonts w:eastAsiaTheme="minorEastAsia"/>
                <w:lang w:val="en-US"/>
              </w:rPr>
              <w:t xml:space="preserve">                2) </w:t>
            </w:r>
            <m:oMath>
              <m:r>
                <w:rPr>
                  <w:rFonts w:ascii="Cambria Math" w:eastAsiaTheme="minorEastAsia" w:hAnsi="Cambria Math"/>
                </w:rPr>
                <m:t>8</m:t>
              </m:r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oMath>
          </w:p>
          <w:p w:rsidR="00F265D4" w:rsidRDefault="00F265D4" w:rsidP="00F265D4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Уровень В</w:t>
            </w:r>
          </w:p>
          <w:p w:rsidR="00F265D4" w:rsidRPr="00655AD0" w:rsidRDefault="00655AD0" w:rsidP="00655AD0">
            <w:pPr>
              <w:pStyle w:val="Default"/>
              <w:numPr>
                <w:ilvl w:val="0"/>
                <w:numId w:val="24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eastAsiaTheme="minorEastAsia" w:hAnsi="Cambria Math"/>
                </w:rPr>
                <m:t>4</m:t>
              </m:r>
              <m:r>
                <w:rPr>
                  <w:rFonts w:ascii="Cambria Math" w:eastAsiaTheme="minorEastAsia" w:hAnsi="Cambria Math"/>
                </w:rPr>
                <m:t>-5</m:t>
              </m:r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oMath>
            <w:r>
              <w:rPr>
                <w:rFonts w:eastAsiaTheme="minorEastAsia"/>
                <w:lang w:val="en-US"/>
              </w:rPr>
              <w:t xml:space="preserve">            2)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-2+3</m:t>
              </m:r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oMath>
          </w:p>
          <w:p w:rsidR="00F265D4" w:rsidRDefault="00F265D4" w:rsidP="00F265D4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Уровень С</w:t>
            </w:r>
          </w:p>
          <w:p w:rsidR="00655AD0" w:rsidRPr="00655AD0" w:rsidRDefault="00655AD0" w:rsidP="00655AD0">
            <w:pPr>
              <w:pStyle w:val="Default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1-2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oMath>
            <w:r>
              <w:rPr>
                <w:rFonts w:eastAsiaTheme="minorEastAsia"/>
                <w:lang w:val="en-US"/>
              </w:rPr>
              <w:t xml:space="preserve">    2)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/>
                </w:rPr>
                <m:t>+2</m:t>
              </m:r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oMath>
          </w:p>
        </w:tc>
        <w:tc>
          <w:tcPr>
            <w:tcW w:w="606" w:type="pct"/>
          </w:tcPr>
          <w:p w:rsidR="00C461AD" w:rsidRPr="00C461AD" w:rsidRDefault="00C461AD" w:rsidP="00293586">
            <w:pPr>
              <w:pStyle w:val="Default"/>
              <w:spacing w:after="240"/>
            </w:pPr>
            <w:r>
              <w:t xml:space="preserve">Выполняют задания, остальные ученики в тетрадях </w:t>
            </w:r>
          </w:p>
        </w:tc>
        <w:tc>
          <w:tcPr>
            <w:tcW w:w="699" w:type="pct"/>
          </w:tcPr>
          <w:p w:rsidR="00293586" w:rsidRDefault="00C461AD" w:rsidP="00293586">
            <w:pPr>
              <w:pStyle w:val="Default"/>
              <w:spacing w:after="240"/>
            </w:pPr>
            <w:proofErr w:type="spellStart"/>
            <w:r>
              <w:t>Взаимооценивание</w:t>
            </w:r>
            <w:proofErr w:type="spellEnd"/>
            <w:r>
              <w:t xml:space="preserve"> «Две звезды – одно пожелание»</w:t>
            </w:r>
          </w:p>
          <w:p w:rsidR="00C461AD" w:rsidRPr="00027C26" w:rsidRDefault="00C461AD" w:rsidP="00293586">
            <w:pPr>
              <w:pStyle w:val="Default"/>
              <w:spacing w:after="240"/>
            </w:pPr>
            <w:r>
              <w:t>При необходимости – поддержка учителя</w:t>
            </w:r>
          </w:p>
        </w:tc>
        <w:tc>
          <w:tcPr>
            <w:tcW w:w="732" w:type="pct"/>
          </w:tcPr>
          <w:p w:rsidR="00293586" w:rsidRPr="00027C26" w:rsidRDefault="00293586" w:rsidP="00293586">
            <w:pPr>
              <w:pStyle w:val="Default"/>
            </w:pPr>
            <w:bookmarkStart w:id="0" w:name="_GoBack"/>
            <w:bookmarkEnd w:id="0"/>
          </w:p>
        </w:tc>
      </w:tr>
      <w:tr w:rsidR="00293586" w:rsidRPr="00027C26" w:rsidTr="00293586">
        <w:trPr>
          <w:trHeight w:val="90"/>
        </w:trPr>
        <w:tc>
          <w:tcPr>
            <w:tcW w:w="705" w:type="pct"/>
          </w:tcPr>
          <w:p w:rsidR="00293586" w:rsidRPr="006D194B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D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293586" w:rsidRPr="006D194B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852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D1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293586" w:rsidRPr="006D194B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9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293586" w:rsidRPr="006D194B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293586" w:rsidRPr="006D194B" w:rsidRDefault="00293586" w:rsidP="00293586">
            <w:pPr>
              <w:pStyle w:val="Default"/>
              <w:rPr>
                <w:rFonts w:eastAsiaTheme="minorEastAsia"/>
              </w:rPr>
            </w:pPr>
            <w:r w:rsidRPr="006D194B">
              <w:rPr>
                <w:rFonts w:eastAsiaTheme="minorEastAsia"/>
              </w:rPr>
              <w:t xml:space="preserve">Тестовые задания </w:t>
            </w:r>
          </w:p>
          <w:p w:rsidR="00293586" w:rsidRPr="006D194B" w:rsidRDefault="008F3F5B" w:rsidP="0029358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Выберите квадратное уравнение, одним из </w:t>
            </w:r>
            <w:r w:rsidR="000C3D7F">
              <w:rPr>
                <w:rFonts w:eastAsiaTheme="minorEastAsia"/>
              </w:rPr>
              <w:t>корней которого является число: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54"/>
              <w:gridCol w:w="1655"/>
              <w:gridCol w:w="1655"/>
              <w:gridCol w:w="1655"/>
            </w:tblGrid>
            <w:tr w:rsidR="00293586" w:rsidRPr="006D194B" w:rsidTr="000C3D7F">
              <w:tc>
                <w:tcPr>
                  <w:tcW w:w="6619" w:type="dxa"/>
                  <w:gridSpan w:val="4"/>
                </w:tcPr>
                <w:p w:rsidR="00293586" w:rsidRPr="008F3F5B" w:rsidRDefault="008F3F5B" w:rsidP="008F3F5B">
                  <w:pPr>
                    <w:pStyle w:val="Default"/>
                    <w:rPr>
                      <w:rFonts w:eastAsiaTheme="minorEastAsia"/>
                      <w:i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-4i</m:t>
                      </m:r>
                    </m:oMath>
                  </m:oMathPara>
                </w:p>
              </w:tc>
            </w:tr>
            <w:tr w:rsidR="000C3D7F" w:rsidRPr="006D194B" w:rsidTr="000C3D7F">
              <w:tc>
                <w:tcPr>
                  <w:tcW w:w="1654" w:type="dxa"/>
                </w:tcPr>
                <w:p w:rsidR="000C3D7F" w:rsidRPr="006D194B" w:rsidRDefault="000C3D7F" w:rsidP="00AA10E5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-16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0C3D7F" w:rsidRPr="006D194B" w:rsidRDefault="000C3D7F" w:rsidP="00AA10E5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-4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0C3D7F" w:rsidRPr="006D194B" w:rsidRDefault="000C3D7F" w:rsidP="000C3D7F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+4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0C3D7F" w:rsidRPr="006D194B" w:rsidRDefault="000C3D7F" w:rsidP="00AA10E5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+16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</w:tr>
            <w:tr w:rsidR="000C3D7F" w:rsidRPr="006D194B" w:rsidTr="000C3D7F">
              <w:tc>
                <w:tcPr>
                  <w:tcW w:w="6619" w:type="dxa"/>
                  <w:gridSpan w:val="4"/>
                </w:tcPr>
                <w:p w:rsidR="000C3D7F" w:rsidRPr="006D194B" w:rsidRDefault="000C3D7F" w:rsidP="000C3D7F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5+3i</m:t>
                      </m:r>
                    </m:oMath>
                  </m:oMathPara>
                </w:p>
              </w:tc>
            </w:tr>
            <w:tr w:rsidR="000C3D7F" w:rsidRPr="006D194B" w:rsidTr="000C3D7F">
              <w:tc>
                <w:tcPr>
                  <w:tcW w:w="1654" w:type="dxa"/>
                </w:tcPr>
                <w:p w:rsidR="000C3D7F" w:rsidRPr="006D194B" w:rsidRDefault="000C3D7F" w:rsidP="000C3D7F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  <m:r>
                        <w:rPr>
                          <w:rFonts w:ascii="Cambria Math" w:eastAsiaTheme="minorEastAsia" w:hAnsi="Cambria Math"/>
                        </w:rPr>
                        <m:t>+16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0C3D7F" w:rsidRPr="006D194B" w:rsidRDefault="000C3D7F" w:rsidP="00397CE2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  <m:r>
                        <w:rPr>
                          <w:rFonts w:ascii="Cambria Math" w:eastAsiaTheme="minorEastAsia" w:hAnsi="Cambria Math"/>
                        </w:rPr>
                        <m:t>z+</m:t>
                      </m:r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0C3D7F" w:rsidRPr="006D194B" w:rsidRDefault="000C3D7F" w:rsidP="00397CE2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  <m:r>
                        <w:rPr>
                          <w:rFonts w:ascii="Cambria Math" w:eastAsiaTheme="minorEastAsia" w:hAnsi="Cambria Math"/>
                        </w:rPr>
                        <m:t>+34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0C3D7F" w:rsidRPr="006D194B" w:rsidRDefault="000C3D7F" w:rsidP="00397CE2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+8</m:t>
                      </m:r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  <m:r>
                        <w:rPr>
                          <w:rFonts w:ascii="Cambria Math" w:eastAsiaTheme="minorEastAsia" w:hAnsi="Cambria Math"/>
                        </w:rPr>
                        <m:t>+16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</w:tr>
            <w:tr w:rsidR="000C3D7F" w:rsidRPr="006D194B" w:rsidTr="000C3D7F">
              <w:tc>
                <w:tcPr>
                  <w:tcW w:w="6619" w:type="dxa"/>
                  <w:gridSpan w:val="4"/>
                </w:tcPr>
                <w:p w:rsidR="000C3D7F" w:rsidRPr="006D194B" w:rsidRDefault="000C3D7F" w:rsidP="000C3D7F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color w:val="auto"/>
                          <w:lang w:eastAsia="ru-RU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auto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auto"/>
                              <w:lang w:eastAsia="ru-RU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color w:val="auto"/>
                          <w:lang w:eastAsia="ru-RU"/>
                        </w:rPr>
                        <m:t>-3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auto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auto"/>
                              <w:lang w:eastAsia="ru-RU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color w:val="auto"/>
                          <w:lang w:eastAsia="ru-RU"/>
                        </w:rPr>
                        <m:t>i</m:t>
                      </m:r>
                    </m:oMath>
                  </m:oMathPara>
                </w:p>
              </w:tc>
            </w:tr>
            <w:tr w:rsidR="000C3D7F" w:rsidRPr="006D194B" w:rsidTr="000C3D7F">
              <w:tc>
                <w:tcPr>
                  <w:tcW w:w="1654" w:type="dxa"/>
                </w:tcPr>
                <w:p w:rsidR="000C3D7F" w:rsidRPr="006D194B" w:rsidRDefault="000C3D7F" w:rsidP="008C0C7B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  <m:r>
                        <w:rPr>
                          <w:rFonts w:ascii="Cambria Math" w:eastAsiaTheme="minorEastAsia" w:hAnsi="Cambria Math"/>
                        </w:rPr>
                        <m:t>+30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0C3D7F" w:rsidRPr="006D194B" w:rsidRDefault="000C3D7F" w:rsidP="000C3D7F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  <m:r>
                        <w:rPr>
                          <w:rFonts w:ascii="Cambria Math" w:eastAsiaTheme="minorEastAsia" w:hAnsi="Cambria Math"/>
                        </w:rPr>
                        <m:t>-6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0C3D7F" w:rsidRPr="006D194B" w:rsidRDefault="000C3D7F" w:rsidP="008C0C7B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  <m:r>
                        <w:rPr>
                          <w:rFonts w:ascii="Cambria Math" w:eastAsiaTheme="minorEastAsia" w:hAnsi="Cambria Math"/>
                        </w:rPr>
                        <m:t>+6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  <w:tc>
                <w:tcPr>
                  <w:tcW w:w="1655" w:type="dxa"/>
                </w:tcPr>
                <w:p w:rsidR="000C3D7F" w:rsidRPr="006D194B" w:rsidRDefault="000C3D7F" w:rsidP="008C0C7B">
                  <w:pPr>
                    <w:pStyle w:val="Default"/>
                    <w:ind w:left="-20"/>
                    <w:rPr>
                      <w:rFonts w:eastAsiaTheme="minorEastAsia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</w:rPr>
                        <m:t>6z+30</m:t>
                      </m:r>
                      <m:r>
                        <w:rPr>
                          <w:rFonts w:ascii="Cambria Math" w:eastAsiaTheme="minorEastAsia" w:hAnsi="Cambria Math"/>
                        </w:rPr>
                        <m:t>=0</m:t>
                      </m:r>
                    </m:oMath>
                  </m:oMathPara>
                </w:p>
              </w:tc>
            </w:tr>
          </w:tbl>
          <w:p w:rsidR="00293586" w:rsidRPr="006D194B" w:rsidRDefault="00293586" w:rsidP="00293586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06" w:type="pct"/>
          </w:tcPr>
          <w:p w:rsidR="00293586" w:rsidRDefault="00293586" w:rsidP="00293586">
            <w:pPr>
              <w:pStyle w:val="Default"/>
              <w:spacing w:after="240"/>
              <w:rPr>
                <w:rFonts w:eastAsiaTheme="minorEastAsia"/>
              </w:rPr>
            </w:pPr>
            <w:r w:rsidRPr="006D194B">
              <w:rPr>
                <w:rFonts w:eastAsiaTheme="minorEastAsia"/>
              </w:rPr>
              <w:t xml:space="preserve">Ученики выполняют тестовые задания на время. </w:t>
            </w:r>
          </w:p>
          <w:p w:rsidR="00293586" w:rsidRDefault="00293586" w:rsidP="00293586">
            <w:pPr>
              <w:pStyle w:val="Default"/>
              <w:spacing w:after="240"/>
              <w:rPr>
                <w:rFonts w:eastAsiaTheme="minorEastAsia"/>
              </w:rPr>
            </w:pPr>
          </w:p>
          <w:p w:rsidR="00293586" w:rsidRPr="006D194B" w:rsidRDefault="00293586" w:rsidP="00293586">
            <w:pPr>
              <w:pStyle w:val="Default"/>
              <w:spacing w:after="240"/>
              <w:rPr>
                <w:rFonts w:eastAsiaTheme="minorEastAsia"/>
              </w:rPr>
            </w:pPr>
          </w:p>
        </w:tc>
        <w:tc>
          <w:tcPr>
            <w:tcW w:w="699" w:type="pct"/>
          </w:tcPr>
          <w:p w:rsidR="00293586" w:rsidRPr="006D194B" w:rsidRDefault="00293586" w:rsidP="00293586">
            <w:pPr>
              <w:pStyle w:val="Default"/>
              <w:spacing w:after="240"/>
            </w:pPr>
            <w:r w:rsidRPr="006D194B">
              <w:t>Самопроверка по эталону</w:t>
            </w:r>
          </w:p>
          <w:p w:rsidR="00293586" w:rsidRPr="006D194B" w:rsidRDefault="00293586" w:rsidP="00293586">
            <w:pPr>
              <w:pStyle w:val="Default"/>
              <w:spacing w:after="240"/>
            </w:pPr>
            <w:proofErr w:type="spellStart"/>
            <w:r w:rsidRPr="006D194B">
              <w:t>Самооценивание</w:t>
            </w:r>
            <w:proofErr w:type="spellEnd"/>
          </w:p>
          <w:p w:rsidR="00293586" w:rsidRDefault="00293586" w:rsidP="00293586">
            <w:pPr>
              <w:pStyle w:val="Default"/>
              <w:spacing w:after="240"/>
            </w:pPr>
          </w:p>
        </w:tc>
        <w:tc>
          <w:tcPr>
            <w:tcW w:w="732" w:type="pct"/>
          </w:tcPr>
          <w:p w:rsidR="00293586" w:rsidRDefault="00293586" w:rsidP="00293586">
            <w:pPr>
              <w:pStyle w:val="Default"/>
            </w:pPr>
          </w:p>
        </w:tc>
      </w:tr>
      <w:tr w:rsidR="00293586" w:rsidRPr="00027C26" w:rsidTr="00293586">
        <w:trPr>
          <w:trHeight w:val="90"/>
        </w:trPr>
        <w:tc>
          <w:tcPr>
            <w:tcW w:w="705" w:type="pct"/>
          </w:tcPr>
          <w:p w:rsidR="00293586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293586" w:rsidRPr="00027C26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835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93586" w:rsidRPr="00027C26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урока, комментарии по домашнему заданию </w:t>
            </w:r>
          </w:p>
        </w:tc>
        <w:tc>
          <w:tcPr>
            <w:tcW w:w="2258" w:type="pct"/>
          </w:tcPr>
          <w:p w:rsidR="00AC780B" w:rsidRDefault="00AC780B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586" w:rsidRDefault="00293586" w:rsidP="00293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E59">
              <w:rPr>
                <w:rFonts w:ascii="Times New Roman" w:hAnsi="Times New Roman" w:cs="Times New Roman"/>
                <w:sz w:val="24"/>
                <w:szCs w:val="24"/>
              </w:rPr>
              <w:t>Письмо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6E59" w:rsidRPr="007742B4" w:rsidRDefault="00BE6E59" w:rsidP="00293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86" w:rsidRPr="00526250" w:rsidRDefault="00293586" w:rsidP="002935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293586" w:rsidRDefault="00BE6E59" w:rsidP="0029358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А - №18.2</w:t>
            </w:r>
          </w:p>
          <w:p w:rsidR="00BE6E59" w:rsidRDefault="00BE6E59" w:rsidP="0029358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В - №18.5</w:t>
            </w:r>
          </w:p>
          <w:p w:rsidR="00293586" w:rsidRPr="00027C26" w:rsidRDefault="00293586" w:rsidP="002935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293586" w:rsidRDefault="00293586" w:rsidP="00293586">
            <w:pPr>
              <w:pStyle w:val="Default"/>
            </w:pPr>
            <w:r>
              <w:t>Подводят итоги своей работы на уроке.</w:t>
            </w:r>
          </w:p>
          <w:p w:rsidR="00293586" w:rsidRDefault="00293586" w:rsidP="00293586">
            <w:pPr>
              <w:pStyle w:val="Default"/>
            </w:pPr>
          </w:p>
          <w:p w:rsidR="00293586" w:rsidRPr="00027C26" w:rsidRDefault="00293586" w:rsidP="00293586">
            <w:pPr>
              <w:pStyle w:val="Default"/>
            </w:pPr>
            <w:r>
              <w:t>Записывают домашнее задание.</w:t>
            </w:r>
          </w:p>
        </w:tc>
        <w:tc>
          <w:tcPr>
            <w:tcW w:w="699" w:type="pct"/>
          </w:tcPr>
          <w:p w:rsidR="00293586" w:rsidRDefault="00293586" w:rsidP="00293586">
            <w:pPr>
              <w:pStyle w:val="Default"/>
            </w:pPr>
            <w:r>
              <w:t xml:space="preserve">Конструктивный комментарий учитель. </w:t>
            </w:r>
          </w:p>
          <w:p w:rsidR="00293586" w:rsidRDefault="00293586" w:rsidP="00293586">
            <w:pPr>
              <w:pStyle w:val="Default"/>
            </w:pPr>
          </w:p>
          <w:p w:rsidR="00293586" w:rsidRPr="00027C26" w:rsidRDefault="00AC780B" w:rsidP="00293586">
            <w:pPr>
              <w:pStyle w:val="Default"/>
            </w:pPr>
            <w:r>
              <w:t>Оценивание работы учащихся</w:t>
            </w:r>
          </w:p>
        </w:tc>
        <w:tc>
          <w:tcPr>
            <w:tcW w:w="732" w:type="pct"/>
          </w:tcPr>
          <w:p w:rsidR="00293586" w:rsidRPr="00027C26" w:rsidRDefault="00293586" w:rsidP="00293586">
            <w:pPr>
              <w:pStyle w:val="Default"/>
            </w:pPr>
            <w:r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класс,  </w:t>
            </w:r>
            <w:proofErr w:type="spellStart"/>
            <w:r>
              <w:t>естеств</w:t>
            </w:r>
            <w:proofErr w:type="spell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</w:t>
            </w:r>
            <w:proofErr w:type="spellStart"/>
            <w:r>
              <w:t>В.Е.Корчевский</w:t>
            </w:r>
            <w:proofErr w:type="spellEnd"/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</w:tc>
      </w:tr>
    </w:tbl>
    <w:p w:rsidR="002C1140" w:rsidRDefault="002C1140"/>
    <w:sectPr w:rsidR="002C1140" w:rsidSect="00366710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7AE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376"/>
    <w:multiLevelType w:val="hybridMultilevel"/>
    <w:tmpl w:val="74624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3C1E"/>
    <w:multiLevelType w:val="hybridMultilevel"/>
    <w:tmpl w:val="033C4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1C37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7303"/>
    <w:multiLevelType w:val="hybridMultilevel"/>
    <w:tmpl w:val="2BBAC28C"/>
    <w:lvl w:ilvl="0" w:tplc="D37CB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21389"/>
    <w:multiLevelType w:val="hybridMultilevel"/>
    <w:tmpl w:val="F72E6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212CE"/>
    <w:multiLevelType w:val="hybridMultilevel"/>
    <w:tmpl w:val="BFAC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76BD5"/>
    <w:multiLevelType w:val="hybridMultilevel"/>
    <w:tmpl w:val="C6E6F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5E52"/>
    <w:multiLevelType w:val="hybridMultilevel"/>
    <w:tmpl w:val="BEAEAF36"/>
    <w:lvl w:ilvl="0" w:tplc="03901CDE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9" w15:restartNumberingAfterBreak="0">
    <w:nsid w:val="3AA639CA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46E19"/>
    <w:multiLevelType w:val="hybridMultilevel"/>
    <w:tmpl w:val="A2A4F566"/>
    <w:lvl w:ilvl="0" w:tplc="40E87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E57"/>
    <w:multiLevelType w:val="hybridMultilevel"/>
    <w:tmpl w:val="479C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674CD"/>
    <w:multiLevelType w:val="hybridMultilevel"/>
    <w:tmpl w:val="3AD2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27159"/>
    <w:multiLevelType w:val="hybridMultilevel"/>
    <w:tmpl w:val="008C702C"/>
    <w:lvl w:ilvl="0" w:tplc="468CFA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52BF28F0"/>
    <w:multiLevelType w:val="hybridMultilevel"/>
    <w:tmpl w:val="479C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96FBC"/>
    <w:multiLevelType w:val="hybridMultilevel"/>
    <w:tmpl w:val="34FAE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B7069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76676"/>
    <w:multiLevelType w:val="hybridMultilevel"/>
    <w:tmpl w:val="2F5412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12D7F"/>
    <w:multiLevelType w:val="hybridMultilevel"/>
    <w:tmpl w:val="9906E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81951"/>
    <w:multiLevelType w:val="hybridMultilevel"/>
    <w:tmpl w:val="D4DCB132"/>
    <w:lvl w:ilvl="0" w:tplc="C616D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55D52"/>
    <w:multiLevelType w:val="hybridMultilevel"/>
    <w:tmpl w:val="F90C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95B45"/>
    <w:multiLevelType w:val="hybridMultilevel"/>
    <w:tmpl w:val="55B4566E"/>
    <w:lvl w:ilvl="0" w:tplc="8F7061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72F78"/>
    <w:multiLevelType w:val="hybridMultilevel"/>
    <w:tmpl w:val="9E9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2446D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F2B67"/>
    <w:multiLevelType w:val="hybridMultilevel"/>
    <w:tmpl w:val="6AFE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0"/>
  </w:num>
  <w:num w:numId="4">
    <w:abstractNumId w:val="18"/>
  </w:num>
  <w:num w:numId="5">
    <w:abstractNumId w:val="2"/>
  </w:num>
  <w:num w:numId="6">
    <w:abstractNumId w:val="6"/>
  </w:num>
  <w:num w:numId="7">
    <w:abstractNumId w:val="24"/>
  </w:num>
  <w:num w:numId="8">
    <w:abstractNumId w:val="22"/>
  </w:num>
  <w:num w:numId="9">
    <w:abstractNumId w:val="16"/>
  </w:num>
  <w:num w:numId="10">
    <w:abstractNumId w:val="23"/>
  </w:num>
  <w:num w:numId="11">
    <w:abstractNumId w:val="9"/>
  </w:num>
  <w:num w:numId="12">
    <w:abstractNumId w:val="0"/>
  </w:num>
  <w:num w:numId="13">
    <w:abstractNumId w:val="3"/>
  </w:num>
  <w:num w:numId="14">
    <w:abstractNumId w:val="17"/>
  </w:num>
  <w:num w:numId="15">
    <w:abstractNumId w:val="1"/>
  </w:num>
  <w:num w:numId="16">
    <w:abstractNumId w:val="7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13"/>
  </w:num>
  <w:num w:numId="22">
    <w:abstractNumId w:val="10"/>
  </w:num>
  <w:num w:numId="23">
    <w:abstractNumId w:val="4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BB"/>
    <w:rsid w:val="00001038"/>
    <w:rsid w:val="000072FF"/>
    <w:rsid w:val="000150DC"/>
    <w:rsid w:val="00015669"/>
    <w:rsid w:val="00017A03"/>
    <w:rsid w:val="000259B7"/>
    <w:rsid w:val="00033B64"/>
    <w:rsid w:val="000352EF"/>
    <w:rsid w:val="00040163"/>
    <w:rsid w:val="00040939"/>
    <w:rsid w:val="000428DC"/>
    <w:rsid w:val="000511FD"/>
    <w:rsid w:val="00053918"/>
    <w:rsid w:val="00056168"/>
    <w:rsid w:val="00073DD5"/>
    <w:rsid w:val="00076B3C"/>
    <w:rsid w:val="00081B94"/>
    <w:rsid w:val="000835F2"/>
    <w:rsid w:val="00083F23"/>
    <w:rsid w:val="000A0134"/>
    <w:rsid w:val="000A635F"/>
    <w:rsid w:val="000C3D7F"/>
    <w:rsid w:val="000F54FB"/>
    <w:rsid w:val="000F635D"/>
    <w:rsid w:val="00136647"/>
    <w:rsid w:val="0014232A"/>
    <w:rsid w:val="00153C13"/>
    <w:rsid w:val="001774D7"/>
    <w:rsid w:val="00190567"/>
    <w:rsid w:val="001B2871"/>
    <w:rsid w:val="001C117B"/>
    <w:rsid w:val="001C7C15"/>
    <w:rsid w:val="001D0F05"/>
    <w:rsid w:val="001D1E9F"/>
    <w:rsid w:val="001D28B9"/>
    <w:rsid w:val="001D49ED"/>
    <w:rsid w:val="001D6765"/>
    <w:rsid w:val="001D7ED9"/>
    <w:rsid w:val="001F27BB"/>
    <w:rsid w:val="001F480D"/>
    <w:rsid w:val="00200768"/>
    <w:rsid w:val="00213D0C"/>
    <w:rsid w:val="00230CEC"/>
    <w:rsid w:val="00267669"/>
    <w:rsid w:val="002705ED"/>
    <w:rsid w:val="00274156"/>
    <w:rsid w:val="002807FB"/>
    <w:rsid w:val="0028643C"/>
    <w:rsid w:val="00293586"/>
    <w:rsid w:val="002A6617"/>
    <w:rsid w:val="002C1140"/>
    <w:rsid w:val="002C683C"/>
    <w:rsid w:val="002D2CB0"/>
    <w:rsid w:val="002D2EB6"/>
    <w:rsid w:val="002D45E7"/>
    <w:rsid w:val="002D58DE"/>
    <w:rsid w:val="002D7000"/>
    <w:rsid w:val="002E4405"/>
    <w:rsid w:val="00301766"/>
    <w:rsid w:val="00305230"/>
    <w:rsid w:val="0031587E"/>
    <w:rsid w:val="00326C9E"/>
    <w:rsid w:val="003332EE"/>
    <w:rsid w:val="00340937"/>
    <w:rsid w:val="00341128"/>
    <w:rsid w:val="00342761"/>
    <w:rsid w:val="003445BC"/>
    <w:rsid w:val="0035054B"/>
    <w:rsid w:val="00357858"/>
    <w:rsid w:val="00357D52"/>
    <w:rsid w:val="00366710"/>
    <w:rsid w:val="003720FF"/>
    <w:rsid w:val="00372F93"/>
    <w:rsid w:val="00397CE2"/>
    <w:rsid w:val="003A2742"/>
    <w:rsid w:val="003E3DFE"/>
    <w:rsid w:val="003E585E"/>
    <w:rsid w:val="003F3459"/>
    <w:rsid w:val="003F37DB"/>
    <w:rsid w:val="00407C92"/>
    <w:rsid w:val="00432345"/>
    <w:rsid w:val="00445941"/>
    <w:rsid w:val="0045446C"/>
    <w:rsid w:val="00466E03"/>
    <w:rsid w:val="0048098D"/>
    <w:rsid w:val="00482BD3"/>
    <w:rsid w:val="0049594B"/>
    <w:rsid w:val="00497BBD"/>
    <w:rsid w:val="004A0156"/>
    <w:rsid w:val="004A0EF6"/>
    <w:rsid w:val="004A1E4B"/>
    <w:rsid w:val="004D19AD"/>
    <w:rsid w:val="004F405E"/>
    <w:rsid w:val="004F75FC"/>
    <w:rsid w:val="0050033A"/>
    <w:rsid w:val="00500C02"/>
    <w:rsid w:val="00503194"/>
    <w:rsid w:val="00503FBF"/>
    <w:rsid w:val="00506413"/>
    <w:rsid w:val="00526250"/>
    <w:rsid w:val="005268C1"/>
    <w:rsid w:val="00532429"/>
    <w:rsid w:val="005343B2"/>
    <w:rsid w:val="005410BA"/>
    <w:rsid w:val="00550B10"/>
    <w:rsid w:val="005525E0"/>
    <w:rsid w:val="00585266"/>
    <w:rsid w:val="00595560"/>
    <w:rsid w:val="005A7C33"/>
    <w:rsid w:val="00600CDA"/>
    <w:rsid w:val="00604659"/>
    <w:rsid w:val="00605DDD"/>
    <w:rsid w:val="00611054"/>
    <w:rsid w:val="006119EF"/>
    <w:rsid w:val="0061398A"/>
    <w:rsid w:val="00632888"/>
    <w:rsid w:val="006453FA"/>
    <w:rsid w:val="00653E59"/>
    <w:rsid w:val="00655AD0"/>
    <w:rsid w:val="00672568"/>
    <w:rsid w:val="006742EA"/>
    <w:rsid w:val="006826C6"/>
    <w:rsid w:val="006844E7"/>
    <w:rsid w:val="00694E79"/>
    <w:rsid w:val="006974E7"/>
    <w:rsid w:val="00697AB9"/>
    <w:rsid w:val="006A3D2B"/>
    <w:rsid w:val="006A6AD5"/>
    <w:rsid w:val="006C409D"/>
    <w:rsid w:val="006D194B"/>
    <w:rsid w:val="006D6E09"/>
    <w:rsid w:val="006E1CD8"/>
    <w:rsid w:val="006F4585"/>
    <w:rsid w:val="00700DBD"/>
    <w:rsid w:val="00703391"/>
    <w:rsid w:val="00710927"/>
    <w:rsid w:val="007263BB"/>
    <w:rsid w:val="00753CA2"/>
    <w:rsid w:val="00755BAC"/>
    <w:rsid w:val="007659CB"/>
    <w:rsid w:val="007742B4"/>
    <w:rsid w:val="00777D75"/>
    <w:rsid w:val="0078727A"/>
    <w:rsid w:val="00787CE1"/>
    <w:rsid w:val="007A0EB5"/>
    <w:rsid w:val="007A45A3"/>
    <w:rsid w:val="007A7F7A"/>
    <w:rsid w:val="007D1E11"/>
    <w:rsid w:val="007E5B99"/>
    <w:rsid w:val="008116A3"/>
    <w:rsid w:val="0081236A"/>
    <w:rsid w:val="008125DF"/>
    <w:rsid w:val="0081587B"/>
    <w:rsid w:val="00831DB5"/>
    <w:rsid w:val="008367A6"/>
    <w:rsid w:val="00843BBA"/>
    <w:rsid w:val="008526AF"/>
    <w:rsid w:val="00870520"/>
    <w:rsid w:val="00871EC2"/>
    <w:rsid w:val="0087296E"/>
    <w:rsid w:val="00876271"/>
    <w:rsid w:val="008917A8"/>
    <w:rsid w:val="008A02AC"/>
    <w:rsid w:val="008C0C7B"/>
    <w:rsid w:val="008C2F11"/>
    <w:rsid w:val="008C633E"/>
    <w:rsid w:val="008C688D"/>
    <w:rsid w:val="008C7970"/>
    <w:rsid w:val="008E5AF0"/>
    <w:rsid w:val="008F3F5B"/>
    <w:rsid w:val="008F4993"/>
    <w:rsid w:val="00902734"/>
    <w:rsid w:val="00904B61"/>
    <w:rsid w:val="009071BF"/>
    <w:rsid w:val="009076FF"/>
    <w:rsid w:val="00922FE5"/>
    <w:rsid w:val="00930A8E"/>
    <w:rsid w:val="00933315"/>
    <w:rsid w:val="00951182"/>
    <w:rsid w:val="00951BA5"/>
    <w:rsid w:val="00952C40"/>
    <w:rsid w:val="009574FE"/>
    <w:rsid w:val="00960296"/>
    <w:rsid w:val="009716A5"/>
    <w:rsid w:val="00971D62"/>
    <w:rsid w:val="0097238E"/>
    <w:rsid w:val="009773E1"/>
    <w:rsid w:val="00981834"/>
    <w:rsid w:val="0098675F"/>
    <w:rsid w:val="009923B0"/>
    <w:rsid w:val="009A7DC5"/>
    <w:rsid w:val="009B463C"/>
    <w:rsid w:val="009D33AE"/>
    <w:rsid w:val="009D6747"/>
    <w:rsid w:val="009E2C8D"/>
    <w:rsid w:val="009E49C0"/>
    <w:rsid w:val="00A047E5"/>
    <w:rsid w:val="00A11A7F"/>
    <w:rsid w:val="00A2032A"/>
    <w:rsid w:val="00A41B7F"/>
    <w:rsid w:val="00A72E0C"/>
    <w:rsid w:val="00A75D91"/>
    <w:rsid w:val="00A81087"/>
    <w:rsid w:val="00A97AB8"/>
    <w:rsid w:val="00AA10E5"/>
    <w:rsid w:val="00AA3AC5"/>
    <w:rsid w:val="00AA4210"/>
    <w:rsid w:val="00AA767C"/>
    <w:rsid w:val="00AB328B"/>
    <w:rsid w:val="00AB5013"/>
    <w:rsid w:val="00AC780B"/>
    <w:rsid w:val="00AC78BB"/>
    <w:rsid w:val="00AD35E0"/>
    <w:rsid w:val="00AD457E"/>
    <w:rsid w:val="00AD76F1"/>
    <w:rsid w:val="00AE0ADE"/>
    <w:rsid w:val="00AE11BF"/>
    <w:rsid w:val="00AE36DB"/>
    <w:rsid w:val="00AF31F6"/>
    <w:rsid w:val="00B05ABF"/>
    <w:rsid w:val="00B10C2C"/>
    <w:rsid w:val="00B25E1D"/>
    <w:rsid w:val="00B34D72"/>
    <w:rsid w:val="00B34E64"/>
    <w:rsid w:val="00B41F1F"/>
    <w:rsid w:val="00B44FC3"/>
    <w:rsid w:val="00B80A34"/>
    <w:rsid w:val="00B8229F"/>
    <w:rsid w:val="00B91FA1"/>
    <w:rsid w:val="00B94AB0"/>
    <w:rsid w:val="00BA2645"/>
    <w:rsid w:val="00BB0341"/>
    <w:rsid w:val="00BC4476"/>
    <w:rsid w:val="00BD07C0"/>
    <w:rsid w:val="00BD66D7"/>
    <w:rsid w:val="00BE4355"/>
    <w:rsid w:val="00BE515D"/>
    <w:rsid w:val="00BE6E59"/>
    <w:rsid w:val="00BF5B0A"/>
    <w:rsid w:val="00C22EF1"/>
    <w:rsid w:val="00C32959"/>
    <w:rsid w:val="00C43333"/>
    <w:rsid w:val="00C44532"/>
    <w:rsid w:val="00C461AD"/>
    <w:rsid w:val="00C70105"/>
    <w:rsid w:val="00C71B41"/>
    <w:rsid w:val="00C92419"/>
    <w:rsid w:val="00CA2A59"/>
    <w:rsid w:val="00CB05F6"/>
    <w:rsid w:val="00CC1B5D"/>
    <w:rsid w:val="00CC76B8"/>
    <w:rsid w:val="00CD02CF"/>
    <w:rsid w:val="00CD10BE"/>
    <w:rsid w:val="00CD27DE"/>
    <w:rsid w:val="00CD52A1"/>
    <w:rsid w:val="00CF0866"/>
    <w:rsid w:val="00D25D62"/>
    <w:rsid w:val="00D30343"/>
    <w:rsid w:val="00D47D8F"/>
    <w:rsid w:val="00D61F2F"/>
    <w:rsid w:val="00D72BAF"/>
    <w:rsid w:val="00D777EF"/>
    <w:rsid w:val="00D85767"/>
    <w:rsid w:val="00D85875"/>
    <w:rsid w:val="00D86AA8"/>
    <w:rsid w:val="00D9348B"/>
    <w:rsid w:val="00DB6666"/>
    <w:rsid w:val="00DC0750"/>
    <w:rsid w:val="00DD0F34"/>
    <w:rsid w:val="00DD1467"/>
    <w:rsid w:val="00DD5ABA"/>
    <w:rsid w:val="00DF0DEA"/>
    <w:rsid w:val="00DF2EB9"/>
    <w:rsid w:val="00E00B49"/>
    <w:rsid w:val="00E063AE"/>
    <w:rsid w:val="00E12239"/>
    <w:rsid w:val="00E16F15"/>
    <w:rsid w:val="00E20800"/>
    <w:rsid w:val="00E361C8"/>
    <w:rsid w:val="00E43765"/>
    <w:rsid w:val="00E44DCB"/>
    <w:rsid w:val="00E45EB8"/>
    <w:rsid w:val="00E50F3C"/>
    <w:rsid w:val="00E51A86"/>
    <w:rsid w:val="00E53491"/>
    <w:rsid w:val="00E5382E"/>
    <w:rsid w:val="00E62013"/>
    <w:rsid w:val="00E775B6"/>
    <w:rsid w:val="00E858D9"/>
    <w:rsid w:val="00E90E51"/>
    <w:rsid w:val="00E93853"/>
    <w:rsid w:val="00E95EF0"/>
    <w:rsid w:val="00EA4200"/>
    <w:rsid w:val="00EB1C03"/>
    <w:rsid w:val="00EC45C8"/>
    <w:rsid w:val="00ED4B55"/>
    <w:rsid w:val="00ED58CA"/>
    <w:rsid w:val="00EF136F"/>
    <w:rsid w:val="00EF6097"/>
    <w:rsid w:val="00F00D30"/>
    <w:rsid w:val="00F17697"/>
    <w:rsid w:val="00F21919"/>
    <w:rsid w:val="00F23E77"/>
    <w:rsid w:val="00F265D4"/>
    <w:rsid w:val="00F32E9D"/>
    <w:rsid w:val="00F32FB4"/>
    <w:rsid w:val="00F4021F"/>
    <w:rsid w:val="00F41045"/>
    <w:rsid w:val="00F50FF8"/>
    <w:rsid w:val="00F54C6E"/>
    <w:rsid w:val="00F579BE"/>
    <w:rsid w:val="00F620D3"/>
    <w:rsid w:val="00F77DE4"/>
    <w:rsid w:val="00F87124"/>
    <w:rsid w:val="00F914B4"/>
    <w:rsid w:val="00F94DA2"/>
    <w:rsid w:val="00FA21A2"/>
    <w:rsid w:val="00FA52E2"/>
    <w:rsid w:val="00FB3F24"/>
    <w:rsid w:val="00FB4499"/>
    <w:rsid w:val="00FB6BF2"/>
    <w:rsid w:val="00FC5EC7"/>
    <w:rsid w:val="00FD2BD9"/>
    <w:rsid w:val="00FF623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FFF3"/>
  <w15:chartTrackingRefBased/>
  <w15:docId w15:val="{39B053FB-BB0E-46FF-AC7C-EB40CAB3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858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E858D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858D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E858D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aliases w:val="Обычный (Web),Знак Знак,Знак Знак6,Знак"/>
    <w:basedOn w:val="a"/>
    <w:uiPriority w:val="99"/>
    <w:unhideWhenUsed/>
    <w:qFormat/>
    <w:rsid w:val="00E858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58D9"/>
    <w:rPr>
      <w:b/>
      <w:bCs/>
    </w:rPr>
  </w:style>
  <w:style w:type="character" w:styleId="a9">
    <w:name w:val="Placeholder Text"/>
    <w:basedOn w:val="a0"/>
    <w:uiPriority w:val="99"/>
    <w:semiHidden/>
    <w:rsid w:val="00500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BF9E-C868-4893-8EC1-B40237B5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7383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fdergvrt@outlook.com</dc:creator>
  <cp:keywords/>
  <dc:description/>
  <cp:lastModifiedBy>fdergvrt@outlook.com</cp:lastModifiedBy>
  <cp:revision>296</cp:revision>
  <dcterms:created xsi:type="dcterms:W3CDTF">2021-05-03T16:26:00Z</dcterms:created>
  <dcterms:modified xsi:type="dcterms:W3CDTF">2021-08-17T15:31:00Z</dcterms:modified>
</cp:coreProperties>
</file>